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45" w:rsidRPr="00A94745" w:rsidRDefault="00A94745" w:rsidP="00A94745">
      <w:pPr>
        <w:shd w:val="clear" w:color="auto" w:fill="FFFFFF"/>
        <w:spacing w:after="0" w:line="300" w:lineRule="atLeast"/>
        <w:jc w:val="center"/>
        <w:textAlignment w:val="baseline"/>
        <w:outlineLvl w:val="1"/>
        <w:rPr>
          <w:rFonts w:ascii="Times New Roman" w:eastAsia="Times New Roman" w:hAnsi="Times New Roman" w:cs="Times New Roman"/>
          <w:b/>
          <w:bCs/>
          <w:color w:val="3E3D3D"/>
          <w:sz w:val="28"/>
          <w:szCs w:val="28"/>
        </w:rPr>
      </w:pPr>
      <w:r w:rsidRPr="00A94745">
        <w:rPr>
          <w:rFonts w:ascii="Times New Roman" w:eastAsia="Times New Roman" w:hAnsi="Times New Roman" w:cs="Times New Roman"/>
          <w:b/>
          <w:bCs/>
          <w:color w:val="FF0000"/>
          <w:sz w:val="28"/>
          <w:szCs w:val="28"/>
          <w:bdr w:val="none" w:sz="0" w:space="0" w:color="auto" w:frame="1"/>
        </w:rPr>
        <w:t>Biện pháp chỉ đạo hưởng ứng văn minh đô thị</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color w:val="000000"/>
          <w:sz w:val="28"/>
          <w:szCs w:val="28"/>
        </w:rPr>
        <w:t>PHẦN I: ĐẶT VẤN ĐỀ</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color w:val="000000"/>
          <w:sz w:val="28"/>
          <w:szCs w:val="28"/>
        </w:rPr>
        <w:t>văn minh đô thị là gì</w:t>
      </w:r>
      <w:r w:rsidRPr="00A94745">
        <w:rPr>
          <w:rFonts w:ascii="Times New Roman" w:eastAsia="Times New Roman" w:hAnsi="Times New Roman" w:cs="Times New Roman"/>
          <w:color w:val="000000"/>
          <w:sz w:val="28"/>
          <w:szCs w:val="28"/>
        </w:rPr>
        <w:t> Hà Nội là thủ đô của cả nước; là đầu não chính trị – hành chính Quốc gia, trung tâm lớn về văn hóa, khoa học, giáo dục, kinh tế và giao dịch quốc tế; là đầu mối giao thương bằng đường bộ, đường sắt, đường hàng không và đường sông tỏa đi các vùng khác trong cả nước và đi quốc tế.  Xây dựng </w:t>
      </w:r>
      <w:r w:rsidRPr="00A94745">
        <w:rPr>
          <w:rFonts w:ascii="Times New Roman" w:eastAsia="Times New Roman" w:hAnsi="Times New Roman" w:cs="Times New Roman"/>
          <w:b/>
          <w:bCs/>
          <w:color w:val="000000"/>
          <w:sz w:val="28"/>
          <w:szCs w:val="28"/>
        </w:rPr>
        <w:t>nếp sống văn minh đô thị</w:t>
      </w:r>
      <w:r w:rsidRPr="00A94745">
        <w:rPr>
          <w:rFonts w:ascii="Times New Roman" w:eastAsia="Times New Roman" w:hAnsi="Times New Roman" w:cs="Times New Roman"/>
          <w:color w:val="000000"/>
          <w:sz w:val="28"/>
          <w:szCs w:val="28"/>
        </w:rPr>
        <w:t>, con người Hà Nội thanh lịch, văn minh là đòi hỏi cấp bách từ thực tế, để Thủ đô thêm sáng, xanh, sạch, đẹp không chỉ về diện mạo bên ngoài, mà cốt yếu là phải tạo ra sự chuyển biến thực chất trong ý thức, trách nhiệm của từng người dân Thủ đô.</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Trường mầm non B Liên Ninh nằm trên địa bàn xã Liên Ninh, huyện Thanh Trì là huyện Trung tâm của Thành phố Hà Nội, có tốc độ đô thị hóa nhanh, ý thức của một bộ phận nhân dân trong việc thực hiện trật tự, văn minh đô thị còn hạn chế, do đó việc tuyên truyền, giáo dục cho cán bộ, giáo viên, nhân viên, trẻ em và phụ huynh về pháp luật, truyền thống đạo đức, truyền thống và văn hoá Người Hà Nội, kỹ năng giao tiếp, ứng xử, giáo dục trật tự an toàn giao thông càng có ý nghĩa quan trọng.</w:t>
      </w:r>
    </w:p>
    <w:p w:rsidR="00A94745" w:rsidRPr="00A94745" w:rsidRDefault="00A94745" w:rsidP="00A9474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Thực hiện Chỉ thị số 01/CT-UBND ngày 02/01/2014 của Chủ tịch UBND Thành phố Hà Nội về việc thực hiện “</w:t>
      </w:r>
      <w:r w:rsidRPr="00A94745">
        <w:rPr>
          <w:rFonts w:ascii="Times New Roman" w:eastAsia="Times New Roman" w:hAnsi="Times New Roman" w:cs="Times New Roman"/>
          <w:i/>
          <w:iCs/>
          <w:color w:val="000000"/>
          <w:sz w:val="28"/>
          <w:szCs w:val="28"/>
          <w:bdr w:val="none" w:sz="0" w:space="0" w:color="auto" w:frame="1"/>
        </w:rPr>
        <w:t>Năm trật tự và văn minh đô thị 2014</w:t>
      </w:r>
      <w:r w:rsidRPr="00A94745">
        <w:rPr>
          <w:rFonts w:ascii="Times New Roman" w:eastAsia="Times New Roman" w:hAnsi="Times New Roman" w:cs="Times New Roman"/>
          <w:color w:val="000000"/>
          <w:sz w:val="28"/>
          <w:szCs w:val="28"/>
        </w:rPr>
        <w:t>”; Kế hoạch số 4150/KH – SGD&amp;ĐT ngày 14/2/2014 của Sở Giáo dục và Đào tạo thành phố về tổ chức thực hiện Chỉ thị số 01/CT-UBND về “</w:t>
      </w:r>
      <w:r w:rsidRPr="00A94745">
        <w:rPr>
          <w:rFonts w:ascii="Times New Roman" w:eastAsia="Times New Roman" w:hAnsi="Times New Roman" w:cs="Times New Roman"/>
          <w:i/>
          <w:iCs/>
          <w:color w:val="000000"/>
          <w:sz w:val="28"/>
          <w:szCs w:val="28"/>
          <w:bdr w:val="none" w:sz="0" w:space="0" w:color="auto" w:frame="1"/>
        </w:rPr>
        <w:t>Năm trật tự và văn minh đô thị 2014</w:t>
      </w:r>
      <w:r w:rsidRPr="00A94745">
        <w:rPr>
          <w:rFonts w:ascii="Times New Roman" w:eastAsia="Times New Roman" w:hAnsi="Times New Roman" w:cs="Times New Roman"/>
          <w:color w:val="000000"/>
          <w:sz w:val="28"/>
          <w:szCs w:val="28"/>
        </w:rPr>
        <w:t>”; Kế hoạch số  55/KH – PGD&amp;ĐT của Phòng Giáo dục và Đào tạo huyện với mục đích hưởng ứng “ </w:t>
      </w:r>
      <w:r w:rsidRPr="00A94745">
        <w:rPr>
          <w:rFonts w:ascii="Times New Roman" w:eastAsia="Times New Roman" w:hAnsi="Times New Roman" w:cs="Times New Roman"/>
          <w:i/>
          <w:iCs/>
          <w:color w:val="000000"/>
          <w:sz w:val="28"/>
          <w:szCs w:val="28"/>
          <w:bdr w:val="none" w:sz="0" w:space="0" w:color="auto" w:frame="1"/>
        </w:rPr>
        <w:t>Năm trật tự và văn minh đô thị 2014</w:t>
      </w:r>
      <w:r w:rsidRPr="00A94745">
        <w:rPr>
          <w:rFonts w:ascii="Times New Roman" w:eastAsia="Times New Roman" w:hAnsi="Times New Roman" w:cs="Times New Roman"/>
          <w:color w:val="000000"/>
          <w:sz w:val="28"/>
          <w:szCs w:val="28"/>
        </w:rPr>
        <w:t>” gắn với công tác chăm sóc và giáo dục trẻ nhằm xây dựng các nhà trường và các cơ sở giáo dục có khung cảnh đẹp, đảm bảo sáng, xanh, sạch, đẹp, thông thoáng, an toàn tại các nhà trường, thân thiện với trẻ. Giúp cán bộ, giáo viên, nhân viên, trẻ em và phụ huynh thấy rõ tầm quan trọng trong công tác giáo dục lý tưởng, đạo đức, lối sống, kỹ năng sống. Trong đó, chú trọng hiệu quả của công tác giáo dục pháp luật, truyền thống lịch sử, văn hóa, lòng tự hào dân tộc, đạo lý uống nước nhớ nguồn, sống trung thực, lành mạnh cho trẻ trong các nhà trường. Nâng cao ý thức tự giác, thực hiện nếp sống văn minh thanh lịch, văn hóa học đường, nét đẹp văn hóa khi tham gia giao thông, góp phần giảm tai nạn thương tích và giữ gìn trật tự an toàn xã hội.</w:t>
      </w:r>
    </w:p>
    <w:p w:rsidR="00A94745" w:rsidRPr="00A94745" w:rsidRDefault="00A94745" w:rsidP="00A9474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Được phân công là Phó hiệu trưởng phụ trách chuyên môn của trường, khi triển khai về tổ chức thực hiện Chỉ thị, tôi nhận thấy tầm quan trọng và ý nghĩa to lớn của việc hưởng ứng “</w:t>
      </w:r>
      <w:r w:rsidRPr="00A94745">
        <w:rPr>
          <w:rFonts w:ascii="Times New Roman" w:eastAsia="Times New Roman" w:hAnsi="Times New Roman" w:cs="Times New Roman"/>
          <w:i/>
          <w:iCs/>
          <w:color w:val="000000"/>
          <w:sz w:val="28"/>
          <w:szCs w:val="28"/>
          <w:bdr w:val="none" w:sz="0" w:space="0" w:color="auto" w:frame="1"/>
        </w:rPr>
        <w:t>Năm trật tự và văn minh đô thị</w:t>
      </w:r>
      <w:r w:rsidRPr="00A94745">
        <w:rPr>
          <w:rFonts w:ascii="Times New Roman" w:eastAsia="Times New Roman" w:hAnsi="Times New Roman" w:cs="Times New Roman"/>
          <w:color w:val="000000"/>
          <w:sz w:val="28"/>
          <w:szCs w:val="28"/>
        </w:rPr>
        <w:t xml:space="preserve">” gắn với việc chăm sóc, giáo dục trẻ. Làm thế nào để giáo viên, phụ huynh, học sinh tích cực tham gia các hoạt </w:t>
      </w:r>
      <w:r w:rsidRPr="00A94745">
        <w:rPr>
          <w:rFonts w:ascii="Times New Roman" w:eastAsia="Times New Roman" w:hAnsi="Times New Roman" w:cs="Times New Roman"/>
          <w:color w:val="000000"/>
          <w:sz w:val="28"/>
          <w:szCs w:val="28"/>
        </w:rPr>
        <w:lastRenderedPageBreak/>
        <w:t>động xây dựng và thực hiện nếp sống văn minh đô thị một cách sâu rộng, toàn diện không chỉ trong nhà trường mà còn tại mỗi gia đình nơi có trẻ sinh hoạt.</w:t>
      </w:r>
    </w:p>
    <w:p w:rsidR="00A94745" w:rsidRPr="00A94745" w:rsidRDefault="00A94745" w:rsidP="00A9474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Chính vì vậy, tôi đã chọn đề tài </w:t>
      </w:r>
      <w:r w:rsidRPr="00A94745">
        <w:rPr>
          <w:rFonts w:ascii="Times New Roman" w:eastAsia="Times New Roman" w:hAnsi="Times New Roman" w:cs="Times New Roman"/>
          <w:b/>
          <w:bCs/>
          <w:color w:val="000000"/>
          <w:sz w:val="28"/>
          <w:szCs w:val="28"/>
        </w:rPr>
        <w:t>“Một số biện pháp chỉ đạo tổ chuyên môn hưởng ứng “Năm trật tự và văn minh đô thị” gắn với việc chăm sóc, giáo dục trẻ em tại Trường mầm non B xã Liên Ninh”</w:t>
      </w:r>
      <w:r w:rsidRPr="00A94745">
        <w:rPr>
          <w:rFonts w:ascii="Times New Roman" w:eastAsia="Times New Roman" w:hAnsi="Times New Roman" w:cs="Times New Roman"/>
          <w:color w:val="000000"/>
          <w:sz w:val="28"/>
          <w:szCs w:val="28"/>
        </w:rPr>
        <w:t> làm </w:t>
      </w:r>
      <w:hyperlink r:id="rId6" w:tgtFrame="_blank" w:history="1">
        <w:r w:rsidRPr="00A94745">
          <w:rPr>
            <w:rFonts w:ascii="Times New Roman" w:eastAsia="Times New Roman" w:hAnsi="Times New Roman" w:cs="Times New Roman"/>
            <w:color w:val="995D08"/>
            <w:sz w:val="28"/>
            <w:szCs w:val="28"/>
            <w:bdr w:val="none" w:sz="0" w:space="0" w:color="auto" w:frame="1"/>
          </w:rPr>
          <w:t>sáng kiến kinh nghiệm</w:t>
        </w:r>
      </w:hyperlink>
      <w:r w:rsidRPr="00A94745">
        <w:rPr>
          <w:rFonts w:ascii="Times New Roman" w:eastAsia="Times New Roman" w:hAnsi="Times New Roman" w:cs="Times New Roman"/>
          <w:color w:val="000000"/>
          <w:sz w:val="28"/>
          <w:szCs w:val="28"/>
        </w:rPr>
        <w:t> của mình.</w:t>
      </w:r>
    </w:p>
    <w:p w:rsidR="00A94745" w:rsidRPr="00A94745" w:rsidRDefault="00A94745" w:rsidP="00A94745">
      <w:pPr>
        <w:shd w:val="clear" w:color="auto" w:fill="F1F1F1"/>
        <w:spacing w:after="0" w:line="270" w:lineRule="atLeast"/>
        <w:jc w:val="center"/>
        <w:textAlignment w:val="baseline"/>
        <w:rPr>
          <w:rFonts w:ascii="Times New Roman" w:eastAsia="Times New Roman" w:hAnsi="Times New Roman" w:cs="Times New Roman"/>
          <w:color w:val="666767"/>
          <w:sz w:val="28"/>
          <w:szCs w:val="28"/>
        </w:rPr>
      </w:pPr>
      <w:r w:rsidRPr="00A94745">
        <w:rPr>
          <w:rFonts w:ascii="Times New Roman" w:eastAsia="Times New Roman" w:hAnsi="Times New Roman" w:cs="Times New Roman"/>
          <w:noProof/>
          <w:color w:val="666767"/>
          <w:sz w:val="28"/>
          <w:szCs w:val="28"/>
        </w:rPr>
        <w:drawing>
          <wp:inline distT="0" distB="0" distL="0" distR="0" wp14:anchorId="3DF60F9D" wp14:editId="23C1D1A1">
            <wp:extent cx="5953125" cy="2133600"/>
            <wp:effectExtent l="0" t="0" r="9525" b="0"/>
            <wp:docPr id="1" name="Picture 1" descr="Biện pháp chỉ đạo hưởng ứng văn minh đô th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ện pháp chỉ đạo hưởng ứng văn minh đô th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2133600"/>
                    </a:xfrm>
                    <a:prstGeom prst="rect">
                      <a:avLst/>
                    </a:prstGeom>
                    <a:noFill/>
                    <a:ln>
                      <a:noFill/>
                    </a:ln>
                  </pic:spPr>
                </pic:pic>
              </a:graphicData>
            </a:graphic>
          </wp:inline>
        </w:drawing>
      </w:r>
    </w:p>
    <w:p w:rsidR="00A94745" w:rsidRPr="00A94745" w:rsidRDefault="00A94745" w:rsidP="00A94745">
      <w:pPr>
        <w:shd w:val="clear" w:color="auto" w:fill="F1F1F1"/>
        <w:spacing w:before="75" w:line="300" w:lineRule="atLeast"/>
        <w:ind w:left="75" w:right="75"/>
        <w:jc w:val="center"/>
        <w:textAlignment w:val="baseline"/>
        <w:rPr>
          <w:rFonts w:ascii="Times New Roman" w:eastAsia="Times New Roman" w:hAnsi="Times New Roman" w:cs="Times New Roman"/>
          <w:color w:val="888888"/>
          <w:sz w:val="28"/>
          <w:szCs w:val="28"/>
        </w:rPr>
      </w:pPr>
      <w:r w:rsidRPr="00A94745">
        <w:rPr>
          <w:rFonts w:ascii="Times New Roman" w:eastAsia="Times New Roman" w:hAnsi="Times New Roman" w:cs="Times New Roman"/>
          <w:color w:val="888888"/>
          <w:sz w:val="28"/>
          <w:szCs w:val="28"/>
        </w:rPr>
        <w:t>Biện pháp chỉ đạo hưởng ứng văn minh đô thị</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color w:val="000000"/>
          <w:sz w:val="28"/>
          <w:szCs w:val="28"/>
        </w:rPr>
        <w:t>PHẦN II: GIẢI QUYẾT VẤN ĐỀ</w:t>
      </w:r>
    </w:p>
    <w:p w:rsidR="00A94745" w:rsidRPr="00A94745" w:rsidRDefault="00A94745" w:rsidP="00A94745">
      <w:pPr>
        <w:numPr>
          <w:ilvl w:val="0"/>
          <w:numId w:val="1"/>
        </w:numPr>
        <w:shd w:val="clear" w:color="auto" w:fill="FFFFFF"/>
        <w:spacing w:after="150" w:line="300" w:lineRule="atLeast"/>
        <w:ind w:left="600"/>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color w:val="000000"/>
          <w:sz w:val="28"/>
          <w:szCs w:val="28"/>
        </w:rPr>
        <w:t>Cơ sở lý luận:</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w:t>
      </w:r>
      <w:r w:rsidRPr="00A94745">
        <w:rPr>
          <w:rFonts w:ascii="Times New Roman" w:eastAsia="Times New Roman" w:hAnsi="Times New Roman" w:cs="Times New Roman"/>
          <w:b/>
          <w:bCs/>
          <w:color w:val="000000"/>
          <w:sz w:val="28"/>
          <w:szCs w:val="28"/>
        </w:rPr>
        <w:t>văn minh đô thị là gì</w:t>
      </w:r>
      <w:r w:rsidRPr="00A94745">
        <w:rPr>
          <w:rFonts w:ascii="Times New Roman" w:eastAsia="Times New Roman" w:hAnsi="Times New Roman" w:cs="Times New Roman"/>
          <w:color w:val="000000"/>
          <w:sz w:val="28"/>
          <w:szCs w:val="28"/>
        </w:rPr>
        <w:t> là toàn bộ những hoạt động về tinh thần và vật chất của một trung tâm lớn về nhiều mặt của một vùng hay một quốc gia, ở một khía cạnh khác nói đến văn minh đô thị là nói đến chuẩn mực văn hóa – các giá trị đã được xác định để trở thành tiêu chí phấn đấu định hướng lâu dài.</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Nội dung giáo dục trật tự và văn minh đô thị trong trường mầm non:</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Lòng yêu nước, tự hào dân tộc; chủ quyền biển đảo;</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Giá trị truyền thống và văn hoá Người Hà Nội;</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Kỹ năng giao tiếp, ứng xử và văn hoá giao thông;</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Ý thức thực hiện pháp luật; tham gia có hiệu quả các hoạt động: Bảo vệ môi trường; đảm bảo trật tự an toàn giao thông…</w:t>
      </w:r>
    </w:p>
    <w:p w:rsidR="00A94745" w:rsidRPr="00A94745" w:rsidRDefault="00A94745" w:rsidP="00A9474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xml:space="preserve">Tích hợp có hiệu quả trong các môn học và hoạt động ngoài giờ lên lớp các nội dung giáo dục pháp luật về biển đảo, môi trường, giao thông, chú trọng kết hợp phổ biến giáo dục pháp luật với giáo dục đạo đức; lồng ghép hoạt động phổ biến giáo dục pháp luật với các cuộc vận động, các phong trào thi đua và các hoạt động </w:t>
      </w:r>
      <w:r w:rsidRPr="00A94745">
        <w:rPr>
          <w:rFonts w:ascii="Times New Roman" w:eastAsia="Times New Roman" w:hAnsi="Times New Roman" w:cs="Times New Roman"/>
          <w:color w:val="000000"/>
          <w:sz w:val="28"/>
          <w:szCs w:val="28"/>
        </w:rPr>
        <w:lastRenderedPageBreak/>
        <w:t>kỷ niệm lớn trong năm (</w:t>
      </w:r>
      <w:r w:rsidRPr="00A94745">
        <w:rPr>
          <w:rFonts w:ascii="Times New Roman" w:eastAsia="Times New Roman" w:hAnsi="Times New Roman" w:cs="Times New Roman"/>
          <w:i/>
          <w:iCs/>
          <w:color w:val="000000"/>
          <w:sz w:val="28"/>
          <w:szCs w:val="28"/>
          <w:bdr w:val="none" w:sz="0" w:space="0" w:color="auto" w:frame="1"/>
        </w:rPr>
        <w:t>60 năm chiến thắng Điện Biên Phủ; 60 năm giải phóng Thủ đô; 60 năm thành lập ngành GD&amp;ĐT . . .)</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Tập trung giáo dục kỹ năng sống, kỹ năng ứng phó với biến đổi khí hậu, kỹ năng giao tiếp trong gia đình, nhà trường và nơi công cộng. Chú trọng, nâng cao giáo dục văn hoá giao tiếp, ứng xử với những người xung quanh, với thiên nhiên, môi trường, trong đó những hành vi như biết chấp hành pháp luật, bảo vệ môi trường, thực hiện văn hoá giao thông, nói lời cám ơn, xin lỗi, biết thông cảm và sẻ chia… cần được giáo dục thường xuyên, đánh giá cụ thể theo nội quy nhà trường để khen, chê rõ ràng đạt hiệu quả giáo dục cao.</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Phối hợp với Hội khuyến học, Ban đại diện phụ huynh thiết lập mối quan hệ chặt chẽ giữa 3 yếu tố gia đình – nhà trường – xã hội. Từ đó giáo dục trẻ ý thức xây dựng gia đình hiếu học, gia đình văn hoá, tạo môi trường giáo dục tốt cho trẻ.</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Mục tiêu của giáo dục trật tự và văn minh đô thị trong trường mầm non:</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Nhằm xây dựng các nhà trường và các cơ sở giáo dục có khung cảnh đẹp, đảm bảo sáng, xanh, sạch, đẹp thông thoáng an toàn tại các nhà trường, thân thiện với học sinh.</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Giúp cán bộ, giáo viên, nhân viên, học sinh và phụ huynh học sinh thấy rõ tầm quan trọng trong công tác giáo dục lý tưởng, đạo đức, lối sống, kỹ năng sống. Trong đó, chú trọng hiệu quả của công tác giáo dục pháp luật, truyền thống lịch sử, văn hóa, lòng tự hào dân tộc, đạo lý uống nước nhớ nguồn, sống trung thực, lành mạnh cho học sinh trong các nhà trường.</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Nâng cao ý thức tự giác, thực hiện nếp sống văn minh thanh lịch, văn hóa học đường, nét đẹp văn hóa khi tham gia giao thông, góp phần giảm tai nạn thương tích và giữ gìn trật tự an toàn xã hội.</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Về phương pháp giáo dục:</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Tổ chức truyền thông, tọa đàm, giao lưu, hội thảo, chuyên đề hoặc các hoạt động văn hóa văn nghệ, thể dục thể thao, tham quan, nói chuyện chuyên đề, sinh hoạt đầu tuần…;</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 Sử dụng hệ thống thông tin đại chúng trong và ngoài nhà trường: Đài phát thanh, tập san, bảng tin…;</w:t>
      </w:r>
    </w:p>
    <w:p w:rsidR="00A94745" w:rsidRPr="00A94745" w:rsidRDefault="00A94745" w:rsidP="00A9474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 Tiến hành hoạt động tuyên truyền cổ động trực quan (</w:t>
      </w:r>
      <w:r w:rsidRPr="00A94745">
        <w:rPr>
          <w:rFonts w:ascii="Times New Roman" w:eastAsia="Times New Roman" w:hAnsi="Times New Roman" w:cs="Times New Roman"/>
          <w:i/>
          <w:iCs/>
          <w:color w:val="000000"/>
          <w:sz w:val="28"/>
          <w:szCs w:val="28"/>
          <w:bdr w:val="none" w:sz="0" w:space="0" w:color="auto" w:frame="1"/>
        </w:rPr>
        <w:t>băng zôn, cờ phướn, khẩu hiệu</w:t>
      </w:r>
      <w:r w:rsidRPr="00A94745">
        <w:rPr>
          <w:rFonts w:ascii="Times New Roman" w:eastAsia="Times New Roman" w:hAnsi="Times New Roman" w:cs="Times New Roman"/>
          <w:color w:val="000000"/>
          <w:sz w:val="28"/>
          <w:szCs w:val="28"/>
        </w:rPr>
        <w:t>…).</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lastRenderedPageBreak/>
        <w:t>+ Tích hợp có hiệu quả trong các môn học và hoạt động ngoài giờ lên lớp các nội dung giáo dục về trật tự và văn minh đô thị.</w:t>
      </w:r>
    </w:p>
    <w:p w:rsidR="00A94745" w:rsidRPr="00A94745" w:rsidRDefault="00A94745" w:rsidP="00A94745">
      <w:pPr>
        <w:numPr>
          <w:ilvl w:val="0"/>
          <w:numId w:val="2"/>
        </w:numPr>
        <w:shd w:val="clear" w:color="auto" w:fill="FFFFFF"/>
        <w:spacing w:after="150" w:line="300" w:lineRule="atLeast"/>
        <w:ind w:left="600"/>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color w:val="000000"/>
          <w:sz w:val="28"/>
          <w:szCs w:val="28"/>
        </w:rPr>
        <w:t>Cơ sở thực tiễn:</w:t>
      </w:r>
    </w:p>
    <w:p w:rsidR="00A94745" w:rsidRPr="00A94745" w:rsidRDefault="00A94745" w:rsidP="00A94745">
      <w:pPr>
        <w:numPr>
          <w:ilvl w:val="0"/>
          <w:numId w:val="2"/>
        </w:numPr>
        <w:shd w:val="clear" w:color="auto" w:fill="FFFFFF"/>
        <w:spacing w:after="0" w:line="300" w:lineRule="atLeast"/>
        <w:ind w:left="600"/>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i/>
          <w:iCs/>
          <w:color w:val="000000"/>
          <w:sz w:val="28"/>
          <w:szCs w:val="28"/>
          <w:bdr w:val="none" w:sz="0" w:space="0" w:color="auto" w:frame="1"/>
        </w:rPr>
        <w:t>Đặc điểm tình hình chung:</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Trường mầm non B Liên Ninh nằm ở phía Nam của huyện Thanh Trì, tiếp giáp với huyện Thường Tín, có tốc độ đô thị hóa nhanh. Địa bàn phân tuyến tuyển sinh gồm 3 thôn và 2 cụm dân cư.  Nhân dân chủ yếu sống bằng nghề nông, công nhân và buôn bán nhỏ. Là nơi nhiều dân các nơi đến ngụ cư thuê nhà nên số trẻ không ổn định. Nhà trường có diện tích 2 khu là 8.666 m2 với 15 lớp học xây dựng đạt chuẩn quốc gia và có 660 học sinh . Trường có hai khu cách xa nhau 3km:</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 Khu Nhị Châu có 4 lớp: 01 lớp nhà trẻ; 01 lớp MG bé; 01 lớp MG nhỡ; 01 lớp MG lớn. Tổng số học sinh của khu Nhị Châu là : 120 trẻ.</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 Khu Phương Nhị có 11 lớp: 02 lớp nhà trẻ; 03 lớp MG bé; 03 lớp MG nhỡ; 03 lớp MG lớn. Tổng học sinh khu Phương Nhị là: 540 trẻ.</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color w:val="000000"/>
          <w:sz w:val="28"/>
          <w:szCs w:val="28"/>
        </w:rPr>
        <w:t>*</w:t>
      </w:r>
      <w:r w:rsidRPr="00A94745">
        <w:rPr>
          <w:rFonts w:ascii="Times New Roman" w:eastAsia="Times New Roman" w:hAnsi="Times New Roman" w:cs="Times New Roman"/>
          <w:color w:val="000000"/>
          <w:sz w:val="28"/>
          <w:szCs w:val="28"/>
        </w:rPr>
        <w:t> Số cán bộ, giáo viên, nhân viên trong trường : 75 đồng chí trong đó :</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Biến chế: 38 đồng chí (Chiếm 50,6%)</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Hợp đồng huyện 32 đồng chí (Chiếm 42,6%)</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Hợp đồng trường 5 đồng chí (Chiếm 6,8%)</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Tổng số giáo viên toàn trường là 50/ 75 ( Chiếm 66,7 %)</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100% giáo viên có trình độ chuẩn: Trong đó trên chuẩn 15/50 chiếm 30%.</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Có 30 cô giáo đang theo học đại học sư phạm để nâng cao trình độ trên chuẩn.</w:t>
      </w:r>
    </w:p>
    <w:p w:rsidR="00A94745" w:rsidRPr="00A94745" w:rsidRDefault="00A94745" w:rsidP="00A94745">
      <w:pPr>
        <w:numPr>
          <w:ilvl w:val="0"/>
          <w:numId w:val="3"/>
        </w:numPr>
        <w:shd w:val="clear" w:color="auto" w:fill="FFFFFF"/>
        <w:spacing w:after="0" w:line="300" w:lineRule="atLeast"/>
        <w:ind w:left="600"/>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i/>
          <w:iCs/>
          <w:color w:val="000000"/>
          <w:sz w:val="28"/>
          <w:szCs w:val="28"/>
          <w:bdr w:val="none" w:sz="0" w:space="0" w:color="auto" w:frame="1"/>
        </w:rPr>
        <w:t>Thuận lợi:</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Được sự quan tâm lãnh đạo, chỉ đạo sâu sát của UBND huyện, Đảng ủy, UBND xã Liên Ninh và sự chỉ đạo về chuyên môn nghiệp vụ của Phòng Giáo dục và Đào tạo huyện;</w:t>
      </w:r>
    </w:p>
    <w:p w:rsidR="00A94745" w:rsidRPr="00A94745" w:rsidRDefault="00A94745" w:rsidP="00A9474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Năm 2014 xã Liên Ninh sẽ cơ bản hoàn thành “</w:t>
      </w:r>
      <w:r w:rsidRPr="00A94745">
        <w:rPr>
          <w:rFonts w:ascii="Times New Roman" w:eastAsia="Times New Roman" w:hAnsi="Times New Roman" w:cs="Times New Roman"/>
          <w:b/>
          <w:bCs/>
          <w:i/>
          <w:iCs/>
          <w:color w:val="000000"/>
          <w:sz w:val="28"/>
          <w:szCs w:val="28"/>
          <w:bdr w:val="none" w:sz="0" w:space="0" w:color="auto" w:frame="1"/>
        </w:rPr>
        <w:t>xây dựng nông thôn mới</w:t>
      </w:r>
      <w:r w:rsidRPr="00A94745">
        <w:rPr>
          <w:rFonts w:ascii="Times New Roman" w:eastAsia="Times New Roman" w:hAnsi="Times New Roman" w:cs="Times New Roman"/>
          <w:color w:val="000000"/>
          <w:sz w:val="28"/>
          <w:szCs w:val="28"/>
        </w:rPr>
        <w:t>” đây là việc rất thuận lợi cho công tác tuyên truyền thực hiện “</w:t>
      </w:r>
      <w:r w:rsidRPr="00A94745">
        <w:rPr>
          <w:rFonts w:ascii="Times New Roman" w:eastAsia="Times New Roman" w:hAnsi="Times New Roman" w:cs="Times New Roman"/>
          <w:i/>
          <w:iCs/>
          <w:color w:val="000000"/>
          <w:sz w:val="28"/>
          <w:szCs w:val="28"/>
          <w:bdr w:val="none" w:sz="0" w:space="0" w:color="auto" w:frame="1"/>
        </w:rPr>
        <w:t>Năm trật tự và văn minh đô thị</w:t>
      </w:r>
      <w:r w:rsidRPr="00A94745">
        <w:rPr>
          <w:rFonts w:ascii="Times New Roman" w:eastAsia="Times New Roman" w:hAnsi="Times New Roman" w:cs="Times New Roman"/>
          <w:color w:val="000000"/>
          <w:sz w:val="28"/>
          <w:szCs w:val="28"/>
        </w:rPr>
        <w:t>” đối với phụ huynh của nhà trường.</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lastRenderedPageBreak/>
        <w:t>         – Trường mới được xây dựng khang trang, thoáng mát với 15 phòng học và đầy đủ các phòng chức năng; cơ sở vật chất phục vụ cho chương trình giáo dục trẻ đầy đủ, hiện đại: Máy vi tính, máy chiếu, ti vi, đầu đĩa, đàn…..</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Đội ngũ giáo viên trẻ, có trình độ chuyên môn chuẩ</w:t>
      </w:r>
      <w:bookmarkStart w:id="0" w:name="_GoBack"/>
      <w:bookmarkEnd w:id="0"/>
      <w:r w:rsidRPr="00A94745">
        <w:rPr>
          <w:rFonts w:ascii="Times New Roman" w:eastAsia="Times New Roman" w:hAnsi="Times New Roman" w:cs="Times New Roman"/>
          <w:color w:val="000000"/>
          <w:sz w:val="28"/>
          <w:szCs w:val="28"/>
        </w:rPr>
        <w:t>n và trên chuẩn cao, khả năng tiếp cận với định hướng đổi mới của giáo viên tốt, 100% cán bộ quản lý và 98% giáo viên, nhân viên biết ứng dụng công nghệ thông tin trong soạn bài và giảng dạy.</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Một số giáo viên có nhiều năm kinh nghiệm và nhiều năm đạt danh hiệu giáo viên giỏi thành phố, cấp huyện như cô giáo: Trần Thị Thái Hà, Phùng Thị Thu, Nguyễn Thị Thanh Huyền, Nguyễn Thị Hảo, Hoàng Thị Thu Hà… Luôn chịu khó tìm tòi các hình thức lên lớp sáng tạo hiệu quả.</w:t>
      </w:r>
    </w:p>
    <w:p w:rsidR="00A94745" w:rsidRPr="00A94745" w:rsidRDefault="00A94745" w:rsidP="00A94745">
      <w:pPr>
        <w:numPr>
          <w:ilvl w:val="0"/>
          <w:numId w:val="4"/>
        </w:numPr>
        <w:shd w:val="clear" w:color="auto" w:fill="FFFFFF"/>
        <w:spacing w:after="0" w:line="300" w:lineRule="atLeast"/>
        <w:ind w:left="600"/>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i/>
          <w:iCs/>
          <w:color w:val="000000"/>
          <w:sz w:val="28"/>
          <w:szCs w:val="28"/>
          <w:bdr w:val="none" w:sz="0" w:space="0" w:color="auto" w:frame="1"/>
        </w:rPr>
        <w:t>Khó khăn:</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 Nhà trường có 2 khu cách xa nhau nên khó khăn cho việc chỉ đạo, tập huấn, kiến tập chuyên môn.</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 Xã Liên Ninh là một xã nằm ở xa trung tâm của huyện Thanh Trì, nhân dân chủ yếu sống bằng nghề nông nghiệp, trình độ dân trí không đồng đều, ý thức chấp hành pháp luật của một bộ phận nhân dân còn hạn chế.</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Đội ngũ giáo viên trẻ chưa có kinh nghiệm trong tuyên truyền các phong trào; lồng ghép các chủ đề để tuyên truyền, giáo dục học sinh.</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 Học sinh độ tuổi mẫu giáo nên việc lựa chọn nội dung, hình thức giáo dục về trật tự và văn minh đô thị để đưa vào các môn học còn khó khăn.</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color w:val="000000"/>
          <w:sz w:val="28"/>
          <w:szCs w:val="28"/>
        </w:rPr>
        <w:t>III. Các biện pháp:</w:t>
      </w:r>
    </w:p>
    <w:p w:rsidR="00A94745" w:rsidRPr="00A94745" w:rsidRDefault="00A94745" w:rsidP="00A94745">
      <w:pPr>
        <w:numPr>
          <w:ilvl w:val="0"/>
          <w:numId w:val="5"/>
        </w:numPr>
        <w:shd w:val="clear" w:color="auto" w:fill="FFFFFF"/>
        <w:spacing w:after="0" w:line="300" w:lineRule="atLeast"/>
        <w:ind w:left="600"/>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b/>
          <w:bCs/>
          <w:i/>
          <w:iCs/>
          <w:color w:val="000000"/>
          <w:sz w:val="28"/>
          <w:szCs w:val="28"/>
          <w:bdr w:val="none" w:sz="0" w:space="0" w:color="auto" w:frame="1"/>
        </w:rPr>
        <w:t>Xây dựng kế hoạch của tổ chuyên môn hưởng ứng “Năm trật tự và văn minh đô thị ” gắn với hoạt động chăm sóc, giáo dục trẻ.</w:t>
      </w:r>
    </w:p>
    <w:p w:rsidR="00A94745" w:rsidRPr="00A94745" w:rsidRDefault="00A94745" w:rsidP="00A94745">
      <w:pPr>
        <w:shd w:val="clear" w:color="auto" w:fill="FFFFFF"/>
        <w:spacing w:before="192" w:after="192"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Kế hoạch là chương trình hành động tổng quát, là lên kế hoạch triển khai và phân bổ các nguồn lực quan trọng để đạt được những mục tiêu cơ bản toàn diện và lâu dài của nhà trường nói chung và tổ chuyên môn nói riêng.</w:t>
      </w:r>
    </w:p>
    <w:p w:rsidR="00A94745" w:rsidRPr="00A94745" w:rsidRDefault="00A94745" w:rsidP="00A9474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A94745">
        <w:rPr>
          <w:rFonts w:ascii="Times New Roman" w:eastAsia="Times New Roman" w:hAnsi="Times New Roman" w:cs="Times New Roman"/>
          <w:color w:val="000000"/>
          <w:sz w:val="28"/>
          <w:szCs w:val="28"/>
        </w:rPr>
        <w:t>Nhận thức được tầm quan trọng đó, khi được triển khai Chỉ thị của thành phố, kế hoạch của Sở Giáo dục và Đào tạo, Phòng Giáo dục và Đào tạo huyện Thanh Trì…. Bám sát vào Chỉ thị cũng như kế hoạch hướng dẫn của Phòng Giáo dục huyện và kế hoạch của nhà trường, dựa trên tình tình thực tế của tổ chuyên môn và học sinh. Tôi đã xây dựng kế hoạch thực hiện của tổ chuyên môn nhằm định hướng, hướng dẫn giáo viên thực hiện một cách cụ thể để việc hưởng ứng “</w:t>
      </w:r>
      <w:r w:rsidRPr="00A94745">
        <w:rPr>
          <w:rFonts w:ascii="Times New Roman" w:eastAsia="Times New Roman" w:hAnsi="Times New Roman" w:cs="Times New Roman"/>
          <w:i/>
          <w:iCs/>
          <w:color w:val="000000"/>
          <w:sz w:val="28"/>
          <w:szCs w:val="28"/>
          <w:bdr w:val="none" w:sz="0" w:space="0" w:color="auto" w:frame="1"/>
        </w:rPr>
        <w:t xml:space="preserve">Năm </w:t>
      </w:r>
      <w:r w:rsidRPr="00A94745">
        <w:rPr>
          <w:rFonts w:ascii="Times New Roman" w:eastAsia="Times New Roman" w:hAnsi="Times New Roman" w:cs="Times New Roman"/>
          <w:i/>
          <w:iCs/>
          <w:color w:val="000000"/>
          <w:sz w:val="28"/>
          <w:szCs w:val="28"/>
          <w:bdr w:val="none" w:sz="0" w:space="0" w:color="auto" w:frame="1"/>
        </w:rPr>
        <w:lastRenderedPageBreak/>
        <w:t>trật tự và văn minh đô thị</w:t>
      </w:r>
      <w:r w:rsidRPr="00A94745">
        <w:rPr>
          <w:rFonts w:ascii="Times New Roman" w:eastAsia="Times New Roman" w:hAnsi="Times New Roman" w:cs="Times New Roman"/>
          <w:color w:val="000000"/>
          <w:sz w:val="28"/>
          <w:szCs w:val="28"/>
        </w:rPr>
        <w:t> ” gắn với việc chăm sóc giáo dục trẻ một cách hiệu quả nhất.</w:t>
      </w:r>
    </w:p>
    <w:p w:rsidR="00D04964" w:rsidRPr="00A94745" w:rsidRDefault="00D04964" w:rsidP="00A94745">
      <w:pPr>
        <w:rPr>
          <w:rFonts w:ascii="Times New Roman" w:hAnsi="Times New Roman" w:cs="Times New Roman"/>
          <w:sz w:val="28"/>
          <w:szCs w:val="28"/>
        </w:rPr>
      </w:pPr>
    </w:p>
    <w:sectPr w:rsidR="00D04964" w:rsidRPr="00A94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924"/>
    <w:multiLevelType w:val="multilevel"/>
    <w:tmpl w:val="BDBA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3190E"/>
    <w:multiLevelType w:val="multilevel"/>
    <w:tmpl w:val="DD548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343198"/>
    <w:multiLevelType w:val="multilevel"/>
    <w:tmpl w:val="BD921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D67601"/>
    <w:multiLevelType w:val="multilevel"/>
    <w:tmpl w:val="C7D6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5A0806"/>
    <w:multiLevelType w:val="multilevel"/>
    <w:tmpl w:val="F3743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B4"/>
    <w:rsid w:val="00A423B4"/>
    <w:rsid w:val="00A94745"/>
    <w:rsid w:val="00D0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947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47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4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745"/>
    <w:rPr>
      <w:b/>
      <w:bCs/>
    </w:rPr>
  </w:style>
  <w:style w:type="character" w:customStyle="1" w:styleId="apple-converted-space">
    <w:name w:val="apple-converted-space"/>
    <w:basedOn w:val="DefaultParagraphFont"/>
    <w:rsid w:val="00A94745"/>
  </w:style>
  <w:style w:type="character" w:styleId="Emphasis">
    <w:name w:val="Emphasis"/>
    <w:basedOn w:val="DefaultParagraphFont"/>
    <w:uiPriority w:val="20"/>
    <w:qFormat/>
    <w:rsid w:val="00A94745"/>
    <w:rPr>
      <w:i/>
      <w:iCs/>
    </w:rPr>
  </w:style>
  <w:style w:type="character" w:styleId="Hyperlink">
    <w:name w:val="Hyperlink"/>
    <w:basedOn w:val="DefaultParagraphFont"/>
    <w:uiPriority w:val="99"/>
    <w:semiHidden/>
    <w:unhideWhenUsed/>
    <w:rsid w:val="00A94745"/>
    <w:rPr>
      <w:color w:val="0000FF"/>
      <w:u w:val="single"/>
    </w:rPr>
  </w:style>
  <w:style w:type="paragraph" w:customStyle="1" w:styleId="wp-caption-text">
    <w:name w:val="wp-caption-text"/>
    <w:basedOn w:val="Normal"/>
    <w:rsid w:val="00A947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947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47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4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745"/>
    <w:rPr>
      <w:b/>
      <w:bCs/>
    </w:rPr>
  </w:style>
  <w:style w:type="character" w:customStyle="1" w:styleId="apple-converted-space">
    <w:name w:val="apple-converted-space"/>
    <w:basedOn w:val="DefaultParagraphFont"/>
    <w:rsid w:val="00A94745"/>
  </w:style>
  <w:style w:type="character" w:styleId="Emphasis">
    <w:name w:val="Emphasis"/>
    <w:basedOn w:val="DefaultParagraphFont"/>
    <w:uiPriority w:val="20"/>
    <w:qFormat/>
    <w:rsid w:val="00A94745"/>
    <w:rPr>
      <w:i/>
      <w:iCs/>
    </w:rPr>
  </w:style>
  <w:style w:type="character" w:styleId="Hyperlink">
    <w:name w:val="Hyperlink"/>
    <w:basedOn w:val="DefaultParagraphFont"/>
    <w:uiPriority w:val="99"/>
    <w:semiHidden/>
    <w:unhideWhenUsed/>
    <w:rsid w:val="00A94745"/>
    <w:rPr>
      <w:color w:val="0000FF"/>
      <w:u w:val="single"/>
    </w:rPr>
  </w:style>
  <w:style w:type="paragraph" w:customStyle="1" w:styleId="wp-caption-text">
    <w:name w:val="wp-caption-text"/>
    <w:basedOn w:val="Normal"/>
    <w:rsid w:val="00A947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32665">
      <w:bodyDiv w:val="1"/>
      <w:marLeft w:val="0"/>
      <w:marRight w:val="0"/>
      <w:marTop w:val="0"/>
      <w:marBottom w:val="0"/>
      <w:divBdr>
        <w:top w:val="none" w:sz="0" w:space="0" w:color="auto"/>
        <w:left w:val="none" w:sz="0" w:space="0" w:color="auto"/>
        <w:bottom w:val="none" w:sz="0" w:space="0" w:color="auto"/>
        <w:right w:val="none" w:sz="0" w:space="0" w:color="auto"/>
      </w:divBdr>
      <w:divsChild>
        <w:div w:id="14190178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ietbimamnonhavu.com/category/skkn-mam-n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8662</Characters>
  <Application>Microsoft Office Word</Application>
  <DocSecurity>0</DocSecurity>
  <Lines>72</Lines>
  <Paragraphs>20</Paragraphs>
  <ScaleCrop>false</ScaleCrop>
  <Company>Microsoft</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huy_ctn</cp:lastModifiedBy>
  <cp:revision>2</cp:revision>
  <dcterms:created xsi:type="dcterms:W3CDTF">2016-05-19T13:01:00Z</dcterms:created>
  <dcterms:modified xsi:type="dcterms:W3CDTF">2016-05-19T13:01:00Z</dcterms:modified>
</cp:coreProperties>
</file>